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1D220" w14:textId="7C101580" w:rsidR="00BF0E21" w:rsidRDefault="00634C9E" w:rsidP="00BF0E21">
      <w:pPr>
        <w:jc w:val="center"/>
        <w:rPr>
          <w:rFonts w:ascii="Amasis MT Pro Medium" w:hAnsi="Amasis MT Pro Medium" w:cs="ADLaM Display"/>
          <w:color w:val="262626" w:themeColor="text1" w:themeTint="D9"/>
          <w:sz w:val="32"/>
          <w:szCs w:val="32"/>
        </w:rPr>
      </w:pPr>
      <w:r w:rsidRPr="00BF0E21">
        <w:rPr>
          <w:rFonts w:ascii="Amasis MT Pro Medium" w:hAnsi="Amasis MT Pro Medium" w:cs="ADLaM Display"/>
          <w:color w:val="262626" w:themeColor="text1" w:themeTint="D9"/>
          <w:sz w:val="32"/>
          <w:szCs w:val="32"/>
        </w:rPr>
        <w:t>MANTENIMIENTO VEHICULAR</w:t>
      </w:r>
    </w:p>
    <w:p w14:paraId="2FB44EFD" w14:textId="77777777" w:rsidR="00257D22" w:rsidRPr="00BF0E21" w:rsidRDefault="00257D22" w:rsidP="00BF0E21">
      <w:pPr>
        <w:jc w:val="center"/>
        <w:rPr>
          <w:rFonts w:ascii="Amasis MT Pro Medium" w:hAnsi="Amasis MT Pro Medium" w:cs="ADLaM Display"/>
          <w:color w:val="262626" w:themeColor="text1" w:themeTint="D9"/>
          <w:sz w:val="32"/>
          <w:szCs w:val="32"/>
        </w:rPr>
      </w:pPr>
    </w:p>
    <w:p w14:paraId="2FD67390" w14:textId="4BC1DDC4" w:rsidR="00BF0E21" w:rsidRPr="00D726EA" w:rsidRDefault="00741920" w:rsidP="00BF0E21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 xml:space="preserve">TERCER </w:t>
      </w:r>
      <w:r w:rsidR="00BF0E21" w:rsidRPr="00D726EA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>TRIMESTRE</w:t>
      </w:r>
    </w:p>
    <w:p w14:paraId="511C1A40" w14:textId="77777777" w:rsidR="00BF0E21" w:rsidRPr="00D726EA" w:rsidRDefault="00BF0E21" w:rsidP="00BF0E21">
      <w:pPr>
        <w:jc w:val="both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 w:rsidRPr="00D726EA">
        <w:rPr>
          <w:rFonts w:ascii="Arial" w:hAnsi="Arial" w:cs="Arial"/>
          <w:color w:val="000000" w:themeColor="text1"/>
          <w:sz w:val="24"/>
          <w:szCs w:val="24"/>
          <w:lang w:val="es-MX"/>
        </w:rPr>
        <w:t>Durante el segundo trimestre, la Subdirección de Parque Vehicular ejecutó acciones encaminadas a garantizar la disponibilidad, seguridad y funcionamiento eficiente de las unidades oficiales que integran el parque vehicular del Ayuntamiento de Huichapan, mediante la realización de servicios de mantenimiento preventivo y correctivo, así como el control administrativo de las reparaciones efectuadas.</w:t>
      </w:r>
    </w:p>
    <w:p w14:paraId="3E27F945" w14:textId="77777777" w:rsidR="00BF0E21" w:rsidRPr="00D726EA" w:rsidRDefault="00BF0E21" w:rsidP="00BF0E21">
      <w:pPr>
        <w:jc w:val="both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 w:rsidRPr="00D726EA">
        <w:rPr>
          <w:rFonts w:ascii="Arial" w:hAnsi="Arial" w:cs="Arial"/>
          <w:color w:val="000000" w:themeColor="text1"/>
          <w:sz w:val="24"/>
          <w:szCs w:val="24"/>
          <w:lang w:val="es-MX"/>
        </w:rPr>
        <w:t>En materia de mantenimiento vehicular, se realizaron revisiones mecánicas periódicas y reparaciones derivadas del desgaste normal de las unidades, incluyendo la sustitución de refacciones, cambios de aceite y filtros, reparación de sistemas de frenos, suspensión, dirección, sistema eléctrico y demás servicios necesarios para conservar los vehículos en condiciones óptimas de operación.</w:t>
      </w:r>
    </w:p>
    <w:p w14:paraId="3776AD59" w14:textId="77777777" w:rsidR="002054AE" w:rsidRPr="00D726EA" w:rsidRDefault="002054AE" w:rsidP="002054AE">
      <w:pPr>
        <w:jc w:val="both"/>
        <w:rPr>
          <w:rFonts w:ascii="Arial" w:hAnsi="Arial" w:cs="Arial"/>
          <w:color w:val="000000" w:themeColor="text1"/>
          <w:sz w:val="24"/>
          <w:szCs w:val="24"/>
          <w:lang w:val="es-MX"/>
        </w:rPr>
      </w:pPr>
    </w:p>
    <w:p w14:paraId="3FB289F8" w14:textId="4A146057" w:rsidR="00634C9E" w:rsidRPr="00D726EA" w:rsidRDefault="00E06C64" w:rsidP="002054A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726EA">
        <w:rPr>
          <w:rFonts w:ascii="Arial" w:hAnsi="Arial" w:cs="Arial"/>
          <w:color w:val="000000" w:themeColor="text1"/>
          <w:sz w:val="24"/>
          <w:szCs w:val="24"/>
        </w:rPr>
        <w:t>Resumen de unidades atendidas</w:t>
      </w:r>
      <w:r w:rsidR="002054AE" w:rsidRPr="00D726E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4C9E" w:rsidRPr="00D726EA">
        <w:rPr>
          <w:rFonts w:ascii="Arial" w:hAnsi="Arial" w:cs="Arial"/>
          <w:color w:val="000000" w:themeColor="text1"/>
          <w:sz w:val="24"/>
          <w:szCs w:val="24"/>
        </w:rPr>
        <w:t>en</w:t>
      </w:r>
      <w:r w:rsidR="006A3134" w:rsidRPr="00D726EA">
        <w:rPr>
          <w:rFonts w:ascii="Arial" w:hAnsi="Arial" w:cs="Arial"/>
          <w:color w:val="000000" w:themeColor="text1"/>
          <w:sz w:val="24"/>
          <w:szCs w:val="24"/>
        </w:rPr>
        <w:t xml:space="preserve"> el trimestre</w:t>
      </w:r>
      <w:r w:rsidR="009D2042" w:rsidRPr="00D726E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4192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JULIO-SEPTIEMBRE </w:t>
      </w:r>
      <w:r w:rsidR="00921415" w:rsidRPr="00D726EA">
        <w:rPr>
          <w:rFonts w:ascii="Arial" w:hAnsi="Arial" w:cs="Arial"/>
          <w:b/>
          <w:bCs/>
          <w:color w:val="000000" w:themeColor="text1"/>
          <w:sz w:val="24"/>
          <w:szCs w:val="24"/>
        </w:rPr>
        <w:t>202</w:t>
      </w:r>
      <w:r w:rsidR="002054AE" w:rsidRPr="00D726EA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FD4D83" w:rsidRPr="00D726E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032C87" w:rsidRPr="00D726EA">
        <w:rPr>
          <w:rFonts w:ascii="Arial" w:hAnsi="Arial" w:cs="Arial"/>
          <w:color w:val="000000" w:themeColor="text1"/>
          <w:sz w:val="24"/>
          <w:szCs w:val="24"/>
        </w:rPr>
        <w:t>un</w:t>
      </w:r>
      <w:r w:rsidR="00634C9E" w:rsidRPr="00D726EA">
        <w:rPr>
          <w:rFonts w:ascii="Arial" w:hAnsi="Arial" w:cs="Arial"/>
          <w:color w:val="000000" w:themeColor="text1"/>
          <w:sz w:val="24"/>
          <w:szCs w:val="24"/>
        </w:rPr>
        <w:t xml:space="preserve"> total </w:t>
      </w:r>
      <w:r w:rsidR="005E26CA" w:rsidRPr="005E26CA">
        <w:rPr>
          <w:rFonts w:ascii="Arial" w:hAnsi="Arial" w:cs="Arial"/>
          <w:b/>
          <w:bCs/>
          <w:color w:val="000000" w:themeColor="text1"/>
          <w:sz w:val="24"/>
          <w:szCs w:val="24"/>
        </w:rPr>
        <w:t>370</w:t>
      </w:r>
      <w:r w:rsidR="005E26C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F552C" w:rsidRPr="00D726EA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 w:rsidR="005F552C">
        <w:rPr>
          <w:rFonts w:ascii="Arial" w:hAnsi="Arial" w:cs="Arial"/>
          <w:color w:val="000000" w:themeColor="text1"/>
          <w:sz w:val="24"/>
          <w:szCs w:val="24"/>
        </w:rPr>
        <w:t>Mantenimientos</w:t>
      </w:r>
      <w:r w:rsidR="00065A2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realizados </w:t>
      </w:r>
      <w:r w:rsidR="00634C9E" w:rsidRPr="00D726EA">
        <w:rPr>
          <w:rFonts w:ascii="Arial" w:hAnsi="Arial" w:cs="Arial"/>
          <w:color w:val="000000" w:themeColor="text1"/>
          <w:sz w:val="24"/>
          <w:szCs w:val="24"/>
        </w:rPr>
        <w:t xml:space="preserve">con una inversión de </w:t>
      </w:r>
      <w:r w:rsidR="00065A2B" w:rsidRPr="00D726E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$ </w:t>
      </w:r>
      <w:r w:rsidR="005E26CA">
        <w:rPr>
          <w:rFonts w:ascii="Arial" w:hAnsi="Arial" w:cs="Arial"/>
          <w:b/>
          <w:bCs/>
          <w:color w:val="000000" w:themeColor="text1"/>
          <w:sz w:val="24"/>
          <w:szCs w:val="24"/>
        </w:rPr>
        <w:t>1,856,142.03</w:t>
      </w:r>
    </w:p>
    <w:p w14:paraId="4FF9EFC6" w14:textId="77777777" w:rsidR="002054AE" w:rsidRPr="00D726EA" w:rsidRDefault="002054AE" w:rsidP="00E06C6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D93F202" w14:textId="77777777" w:rsidR="002054AE" w:rsidRPr="00D726EA" w:rsidRDefault="002054AE" w:rsidP="00E06C6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0996071" w14:textId="77777777" w:rsidR="00634C9E" w:rsidRPr="00D726EA" w:rsidRDefault="00634C9E" w:rsidP="00634C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5982E4" w14:textId="77777777" w:rsidR="00634C9E" w:rsidRPr="00D726EA" w:rsidRDefault="00634C9E" w:rsidP="00634C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9E0F93E" w14:textId="77777777" w:rsidR="00257D22" w:rsidRPr="00D726EA" w:rsidRDefault="00257D22" w:rsidP="00634C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94FF4FA" w14:textId="77777777" w:rsidR="00257D22" w:rsidRPr="00D726EA" w:rsidRDefault="00257D22" w:rsidP="00634C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92BF2A3" w14:textId="77777777" w:rsidR="00257D22" w:rsidRPr="00D726EA" w:rsidRDefault="00257D22" w:rsidP="00634C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BFA6470" w14:textId="5E3797E0" w:rsidR="00BF0E21" w:rsidRPr="00D726EA" w:rsidRDefault="00257D22" w:rsidP="00257D22">
      <w:pPr>
        <w:rPr>
          <w:rFonts w:ascii="Arial" w:hAnsi="Arial" w:cs="Arial"/>
          <w:color w:val="000000" w:themeColor="text1"/>
          <w:sz w:val="24"/>
          <w:szCs w:val="24"/>
        </w:rPr>
      </w:pPr>
      <w:r w:rsidRPr="00D726EA">
        <w:rPr>
          <w:rFonts w:ascii="Arial" w:hAnsi="Arial" w:cs="Arial"/>
          <w:color w:val="000000" w:themeColor="text1"/>
          <w:sz w:val="24"/>
          <w:szCs w:val="24"/>
        </w:rPr>
        <w:lastRenderedPageBreak/>
        <w:t>El gasto ejercido por concepto de mantenimiento vehicular se desglosa de la siguiente manera:</w:t>
      </w:r>
    </w:p>
    <w:tbl>
      <w:tblPr>
        <w:tblW w:w="891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1924"/>
        <w:gridCol w:w="1993"/>
        <w:gridCol w:w="1624"/>
      </w:tblGrid>
      <w:tr w:rsidR="00BF0E21" w:rsidRPr="00D726EA" w14:paraId="0725CE3E" w14:textId="77777777" w:rsidTr="00EE2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BDC9A" w14:textId="77777777" w:rsidR="00BF0E21" w:rsidRPr="00D726EA" w:rsidRDefault="00BF0E21" w:rsidP="00BF0E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Mes</w:t>
            </w:r>
          </w:p>
        </w:tc>
        <w:tc>
          <w:tcPr>
            <w:tcW w:w="0" w:type="auto"/>
            <w:vAlign w:val="center"/>
            <w:hideMark/>
          </w:tcPr>
          <w:p w14:paraId="567AD776" w14:textId="77777777" w:rsidR="00BF0E21" w:rsidRPr="00D726EA" w:rsidRDefault="00BF0E21" w:rsidP="00257D2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Gasto en Refacciones</w:t>
            </w:r>
          </w:p>
        </w:tc>
        <w:tc>
          <w:tcPr>
            <w:tcW w:w="0" w:type="auto"/>
            <w:vAlign w:val="center"/>
            <w:hideMark/>
          </w:tcPr>
          <w:p w14:paraId="41A8A9B3" w14:textId="77777777" w:rsidR="00BF0E21" w:rsidRPr="00D726EA" w:rsidRDefault="00BF0E21" w:rsidP="00257D2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Gasto en Mano de Obra</w:t>
            </w:r>
          </w:p>
        </w:tc>
        <w:tc>
          <w:tcPr>
            <w:tcW w:w="1579" w:type="dxa"/>
            <w:vAlign w:val="center"/>
            <w:hideMark/>
          </w:tcPr>
          <w:p w14:paraId="7E831E14" w14:textId="34EA7DFF" w:rsidR="00BF0E21" w:rsidRPr="00D726EA" w:rsidRDefault="00257D22" w:rsidP="00257D2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Total,</w:t>
            </w:r>
            <w:r w:rsidR="00BF0E21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Mensual</w:t>
            </w:r>
          </w:p>
        </w:tc>
      </w:tr>
      <w:tr w:rsidR="00BF0E21" w:rsidRPr="00D726EA" w14:paraId="1A543758" w14:textId="77777777" w:rsidTr="00EE2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5E66E" w14:textId="3AD79EAA" w:rsidR="00BF0E21" w:rsidRPr="00D726EA" w:rsidRDefault="00741920" w:rsidP="00BF0E2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Julio</w:t>
            </w:r>
          </w:p>
        </w:tc>
        <w:tc>
          <w:tcPr>
            <w:tcW w:w="0" w:type="auto"/>
            <w:vAlign w:val="center"/>
            <w:hideMark/>
          </w:tcPr>
          <w:p w14:paraId="7045F5DB" w14:textId="02A0930D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638,025.73</w:t>
            </w:r>
          </w:p>
        </w:tc>
        <w:tc>
          <w:tcPr>
            <w:tcW w:w="0" w:type="auto"/>
            <w:vAlign w:val="center"/>
            <w:hideMark/>
          </w:tcPr>
          <w:p w14:paraId="46F5C1FA" w14:textId="58449596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8C01FF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306,289.97</w:t>
            </w:r>
          </w:p>
        </w:tc>
        <w:tc>
          <w:tcPr>
            <w:tcW w:w="1579" w:type="dxa"/>
            <w:vAlign w:val="center"/>
            <w:hideMark/>
          </w:tcPr>
          <w:p w14:paraId="5D1F718E" w14:textId="23AA065E" w:rsidR="00BF0E21" w:rsidRPr="00D726EA" w:rsidRDefault="00090DCC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944,315.70</w:t>
            </w:r>
          </w:p>
        </w:tc>
      </w:tr>
      <w:tr w:rsidR="00BF0E21" w:rsidRPr="00D726EA" w14:paraId="720215C7" w14:textId="77777777" w:rsidTr="00EE2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BEDE2" w14:textId="5EB66E32" w:rsidR="00BF0E21" w:rsidRPr="00D726EA" w:rsidRDefault="00741920" w:rsidP="00BF0E2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Agosto</w:t>
            </w:r>
          </w:p>
        </w:tc>
        <w:tc>
          <w:tcPr>
            <w:tcW w:w="0" w:type="auto"/>
            <w:vAlign w:val="center"/>
            <w:hideMark/>
          </w:tcPr>
          <w:p w14:paraId="2F41B272" w14:textId="7AA27CE4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119,199.15</w:t>
            </w:r>
          </w:p>
        </w:tc>
        <w:tc>
          <w:tcPr>
            <w:tcW w:w="0" w:type="auto"/>
            <w:vAlign w:val="center"/>
            <w:hideMark/>
          </w:tcPr>
          <w:p w14:paraId="066793DD" w14:textId="79239808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8C01FF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71,898.40</w:t>
            </w:r>
          </w:p>
        </w:tc>
        <w:tc>
          <w:tcPr>
            <w:tcW w:w="1579" w:type="dxa"/>
            <w:vAlign w:val="center"/>
            <w:hideMark/>
          </w:tcPr>
          <w:p w14:paraId="4EA02D99" w14:textId="76B6A87D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191,097.55</w:t>
            </w:r>
            <w:r w:rsidR="003E4A7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</w:p>
        </w:tc>
      </w:tr>
      <w:tr w:rsidR="00BF0E21" w:rsidRPr="00D726EA" w14:paraId="45D22C46" w14:textId="77777777" w:rsidTr="00EE2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A7345" w14:textId="7B839CA9" w:rsidR="00BF0E21" w:rsidRPr="00D726EA" w:rsidRDefault="00741920" w:rsidP="00BF0E2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Septiembre</w:t>
            </w:r>
          </w:p>
        </w:tc>
        <w:tc>
          <w:tcPr>
            <w:tcW w:w="0" w:type="auto"/>
            <w:vAlign w:val="center"/>
            <w:hideMark/>
          </w:tcPr>
          <w:p w14:paraId="0CF50133" w14:textId="519F6B53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409,512.94</w:t>
            </w:r>
          </w:p>
        </w:tc>
        <w:tc>
          <w:tcPr>
            <w:tcW w:w="0" w:type="auto"/>
            <w:vAlign w:val="center"/>
            <w:hideMark/>
          </w:tcPr>
          <w:p w14:paraId="2E3BC0EB" w14:textId="6596F49B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311,215.84</w:t>
            </w:r>
          </w:p>
        </w:tc>
        <w:tc>
          <w:tcPr>
            <w:tcW w:w="1579" w:type="dxa"/>
            <w:vAlign w:val="center"/>
            <w:hideMark/>
          </w:tcPr>
          <w:p w14:paraId="4564C479" w14:textId="42E99FCA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090DCC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720,728.78</w:t>
            </w:r>
            <w:r w:rsidR="003E4A7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</w:p>
        </w:tc>
      </w:tr>
      <w:tr w:rsidR="00BF0E21" w:rsidRPr="00D726EA" w14:paraId="59EDBC43" w14:textId="77777777" w:rsidTr="00EE201C">
        <w:trPr>
          <w:trHeight w:val="58"/>
          <w:tblCellSpacing w:w="15" w:type="dxa"/>
        </w:trPr>
        <w:tc>
          <w:tcPr>
            <w:tcW w:w="0" w:type="auto"/>
            <w:vAlign w:val="center"/>
            <w:hideMark/>
          </w:tcPr>
          <w:p w14:paraId="2AF95CDC" w14:textId="2A8F50D6" w:rsidR="00BF0E21" w:rsidRPr="00D726EA" w:rsidRDefault="00D726EA" w:rsidP="00BF0E2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TOTAL,</w:t>
            </w:r>
            <w:r w:rsidR="004F17A3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DEL </w:t>
            </w:r>
            <w:r w:rsidR="007419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TERCER </w:t>
            </w: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TRIMESTRE:</w:t>
            </w:r>
            <w:r w:rsidR="003E4A7A" w:rsidRPr="00065A2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419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E26CA" w:rsidRPr="005E26CA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$</w:t>
            </w:r>
            <w:r w:rsidR="00741920" w:rsidRPr="005E26CA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5E26CA" w:rsidRPr="005E26CA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1,856,142.03</w:t>
            </w:r>
            <w:r w:rsidR="00741920" w:rsidRPr="005E26CA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B6C3F2F" w14:textId="77777777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42C0D10E" w14:textId="77777777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</w:p>
        </w:tc>
        <w:tc>
          <w:tcPr>
            <w:tcW w:w="1579" w:type="dxa"/>
            <w:vAlign w:val="center"/>
            <w:hideMark/>
          </w:tcPr>
          <w:p w14:paraId="7A20DDE6" w14:textId="77777777" w:rsidR="00BF0E21" w:rsidRPr="00D726EA" w:rsidRDefault="00BF0E21" w:rsidP="00257D2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31E1320C" w14:textId="06E7152E" w:rsidR="00D726EA" w:rsidRDefault="00D726EA" w:rsidP="00D726EA">
      <w:pPr>
        <w:rPr>
          <w:rFonts w:ascii="Arial" w:hAnsi="Arial" w:cs="Arial"/>
          <w:color w:val="000000" w:themeColor="text1"/>
          <w:sz w:val="24"/>
          <w:szCs w:val="24"/>
          <w:lang w:val="es-MX"/>
        </w:rPr>
      </w:pPr>
      <w:r w:rsidRPr="00D726EA">
        <w:rPr>
          <w:rFonts w:ascii="Arial" w:hAnsi="Arial" w:cs="Arial"/>
          <w:color w:val="000000" w:themeColor="text1"/>
          <w:sz w:val="24"/>
          <w:szCs w:val="24"/>
          <w:lang w:val="es-MX"/>
        </w:rPr>
        <w:t xml:space="preserve">Con la finalidad de evaluar la eficiencia en el ejercicio de los recursos destinados al mantenimiento del parque vehicular, se realizó un análisis comparativo del gasto correspondiente al </w:t>
      </w:r>
      <w:r w:rsidR="00741920">
        <w:rPr>
          <w:rFonts w:ascii="Arial" w:hAnsi="Arial" w:cs="Arial"/>
          <w:color w:val="000000" w:themeColor="text1"/>
          <w:sz w:val="24"/>
          <w:szCs w:val="24"/>
          <w:lang w:val="es-MX"/>
        </w:rPr>
        <w:t>tercer</w:t>
      </w:r>
      <w:r w:rsidRPr="00D726EA">
        <w:rPr>
          <w:rFonts w:ascii="Arial" w:hAnsi="Arial" w:cs="Arial"/>
          <w:color w:val="000000" w:themeColor="text1"/>
          <w:sz w:val="24"/>
          <w:szCs w:val="24"/>
          <w:lang w:val="es-MX"/>
        </w:rPr>
        <w:t xml:space="preserve"> trimestre de los ejercicios fiscales 2025 y 2026.</w:t>
      </w:r>
    </w:p>
    <w:p w14:paraId="70518AD2" w14:textId="77777777" w:rsidR="0099590D" w:rsidRPr="00D726EA" w:rsidRDefault="0099590D" w:rsidP="00D726EA">
      <w:pPr>
        <w:rPr>
          <w:rFonts w:ascii="Arial" w:hAnsi="Arial" w:cs="Arial"/>
          <w:color w:val="000000" w:themeColor="text1"/>
          <w:sz w:val="24"/>
          <w:szCs w:val="24"/>
          <w:lang w:val="es-MX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5"/>
        <w:gridCol w:w="2260"/>
        <w:gridCol w:w="2302"/>
        <w:gridCol w:w="1221"/>
        <w:gridCol w:w="1560"/>
      </w:tblGrid>
      <w:tr w:rsidR="00D726EA" w:rsidRPr="00D726EA" w14:paraId="780DAE07" w14:textId="77777777" w:rsidTr="007419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9D05A" w14:textId="77777777" w:rsidR="00D726EA" w:rsidRPr="00D726EA" w:rsidRDefault="00D726EA" w:rsidP="00D726E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55CAC5F1" w14:textId="13570867" w:rsidR="00D726EA" w:rsidRPr="00D726EA" w:rsidRDefault="00741920" w:rsidP="00D726E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Julio</w:t>
            </w:r>
            <w:r w:rsidR="00D726EA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–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septiembre</w:t>
            </w:r>
            <w:r w:rsidR="00D726EA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14:paraId="5F187FB2" w14:textId="7E9A63C7" w:rsidR="00D726EA" w:rsidRPr="00D726EA" w:rsidRDefault="000A3E08" w:rsidP="00D726E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7419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Julio</w:t>
            </w:r>
            <w:r w:rsidR="00D726EA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–</w:t>
            </w:r>
            <w:r w:rsidR="007419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septiembre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D726EA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49E7C500" w14:textId="24F3EC54" w:rsidR="00D726EA" w:rsidRPr="00D726EA" w:rsidRDefault="00D726EA" w:rsidP="0074192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Diferencia</w:t>
            </w:r>
          </w:p>
        </w:tc>
        <w:tc>
          <w:tcPr>
            <w:tcW w:w="0" w:type="auto"/>
            <w:vAlign w:val="center"/>
            <w:hideMark/>
          </w:tcPr>
          <w:p w14:paraId="5B7D7C12" w14:textId="1DED0AB9" w:rsidR="00D726EA" w:rsidRPr="00D726EA" w:rsidRDefault="00741920" w:rsidP="00D726E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 </w:t>
            </w:r>
            <w:r w:rsidR="00D726EA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Variación (%)</w:t>
            </w:r>
          </w:p>
        </w:tc>
      </w:tr>
      <w:tr w:rsidR="00D726EA" w:rsidRPr="00D726EA" w14:paraId="60687D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A4D89" w14:textId="77777777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Refacciones</w:t>
            </w:r>
          </w:p>
        </w:tc>
        <w:tc>
          <w:tcPr>
            <w:tcW w:w="0" w:type="auto"/>
            <w:vAlign w:val="center"/>
            <w:hideMark/>
          </w:tcPr>
          <w:p w14:paraId="34DD5883" w14:textId="0955EB5C" w:rsidR="00D726EA" w:rsidRPr="00A617DD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0A3E08" w:rsidRP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   </w:t>
            </w:r>
            <w:r w:rsidR="00090DCC" w:rsidRPr="00A617D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MX"/>
              </w:rPr>
              <w:t>963,166.96</w:t>
            </w:r>
          </w:p>
        </w:tc>
        <w:tc>
          <w:tcPr>
            <w:tcW w:w="0" w:type="auto"/>
            <w:vAlign w:val="center"/>
            <w:hideMark/>
          </w:tcPr>
          <w:p w14:paraId="2A9967F7" w14:textId="7232D759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CB3D33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1,166,737.82</w:t>
            </w:r>
          </w:p>
        </w:tc>
        <w:tc>
          <w:tcPr>
            <w:tcW w:w="0" w:type="auto"/>
            <w:vAlign w:val="center"/>
            <w:hideMark/>
          </w:tcPr>
          <w:p w14:paraId="5A36486B" w14:textId="0FA85C3F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</w:p>
        </w:tc>
        <w:tc>
          <w:tcPr>
            <w:tcW w:w="0" w:type="auto"/>
            <w:vAlign w:val="center"/>
            <w:hideMark/>
          </w:tcPr>
          <w:p w14:paraId="6F851AF8" w14:textId="185151D1" w:rsidR="00D726EA" w:rsidRPr="00D726EA" w:rsidRDefault="000A3E08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  </w:t>
            </w:r>
            <w:r w:rsidR="00D726EA"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__</w:t>
            </w:r>
            <w:r w:rsid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21</w:t>
            </w:r>
            <w:r w:rsidR="00D726EA"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___ %</w:t>
            </w:r>
          </w:p>
        </w:tc>
      </w:tr>
      <w:tr w:rsidR="00D726EA" w:rsidRPr="00D726EA" w14:paraId="77D81B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C1620" w14:textId="77777777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Mano de obra</w:t>
            </w:r>
          </w:p>
        </w:tc>
        <w:tc>
          <w:tcPr>
            <w:tcW w:w="0" w:type="auto"/>
            <w:vAlign w:val="center"/>
            <w:hideMark/>
          </w:tcPr>
          <w:p w14:paraId="1BD97D07" w14:textId="195819FA" w:rsidR="00D726EA" w:rsidRPr="00A617DD" w:rsidRDefault="00E866E7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D726EA" w:rsidRP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99590D" w:rsidRP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090DCC" w:rsidRPr="00A617D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MX"/>
              </w:rPr>
              <w:t>469,513.08</w:t>
            </w:r>
          </w:p>
        </w:tc>
        <w:tc>
          <w:tcPr>
            <w:tcW w:w="0" w:type="auto"/>
            <w:vAlign w:val="center"/>
            <w:hideMark/>
          </w:tcPr>
          <w:p w14:paraId="019E4040" w14:textId="2743E5F9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CB3D33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689,404.21</w:t>
            </w:r>
          </w:p>
        </w:tc>
        <w:tc>
          <w:tcPr>
            <w:tcW w:w="0" w:type="auto"/>
            <w:vAlign w:val="center"/>
            <w:hideMark/>
          </w:tcPr>
          <w:p w14:paraId="2F138E66" w14:textId="724758F7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99590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C4AACE9" w14:textId="52385987" w:rsidR="00D726EA" w:rsidRPr="00D726EA" w:rsidRDefault="000A3E08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   </w:t>
            </w:r>
            <w:r w:rsidR="00D726EA"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__</w:t>
            </w:r>
            <w:r w:rsid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47</w:t>
            </w:r>
            <w:r w:rsidR="00D726EA" w:rsidRPr="00D726EA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__ %</w:t>
            </w:r>
          </w:p>
        </w:tc>
      </w:tr>
      <w:tr w:rsidR="00D726EA" w:rsidRPr="00D726EA" w14:paraId="24433E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2D751" w14:textId="77777777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745B1DF5" w14:textId="5023360A" w:rsidR="00D726EA" w:rsidRPr="00A617DD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>$</w:t>
            </w:r>
            <w:r w:rsidR="0099590D" w:rsidRPr="00A617DD"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A617DD" w:rsidRPr="00A617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1,432,680.04</w:t>
            </w:r>
          </w:p>
        </w:tc>
        <w:tc>
          <w:tcPr>
            <w:tcW w:w="0" w:type="auto"/>
            <w:vAlign w:val="center"/>
            <w:hideMark/>
          </w:tcPr>
          <w:p w14:paraId="6699308B" w14:textId="68D750CE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$</w:t>
            </w:r>
            <w:r w:rsidR="00CB3D3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A617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1,856,142.03</w:t>
            </w:r>
          </w:p>
        </w:tc>
        <w:tc>
          <w:tcPr>
            <w:tcW w:w="0" w:type="auto"/>
            <w:vAlign w:val="center"/>
            <w:hideMark/>
          </w:tcPr>
          <w:p w14:paraId="1DE83E1B" w14:textId="3B5458D5" w:rsidR="00D726EA" w:rsidRPr="00D726EA" w:rsidRDefault="00D726EA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$</w:t>
            </w:r>
            <w:r w:rsidR="0099590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A36414" w14:textId="7211A73F" w:rsidR="00D726EA" w:rsidRPr="00D726EA" w:rsidRDefault="000A3E08" w:rsidP="00D726EA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   </w:t>
            </w:r>
            <w:r w:rsidR="00D726EA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__</w:t>
            </w:r>
            <w:r w:rsidR="00A617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30</w:t>
            </w:r>
            <w:r w:rsidR="00D726EA" w:rsidRPr="00D726E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___ %</w:t>
            </w:r>
          </w:p>
        </w:tc>
      </w:tr>
    </w:tbl>
    <w:p w14:paraId="176E0A10" w14:textId="77777777" w:rsidR="0008039E" w:rsidRPr="00D726EA" w:rsidRDefault="0008039E">
      <w:pPr>
        <w:rPr>
          <w:color w:val="000000" w:themeColor="text1"/>
          <w:sz w:val="24"/>
          <w:szCs w:val="24"/>
        </w:rPr>
      </w:pPr>
    </w:p>
    <w:p w14:paraId="490B9548" w14:textId="77777777" w:rsidR="0008039E" w:rsidRDefault="0008039E">
      <w:pPr>
        <w:rPr>
          <w:sz w:val="24"/>
          <w:szCs w:val="24"/>
        </w:rPr>
      </w:pPr>
    </w:p>
    <w:p w14:paraId="625ECA70" w14:textId="77777777" w:rsidR="00451EC1" w:rsidRDefault="00451EC1">
      <w:pPr>
        <w:rPr>
          <w:sz w:val="24"/>
          <w:szCs w:val="24"/>
        </w:rPr>
      </w:pPr>
    </w:p>
    <w:p w14:paraId="7545D68B" w14:textId="77777777" w:rsidR="000A3E08" w:rsidRDefault="000A3E08">
      <w:pPr>
        <w:rPr>
          <w:sz w:val="24"/>
          <w:szCs w:val="24"/>
        </w:rPr>
      </w:pPr>
    </w:p>
    <w:p w14:paraId="712A6789" w14:textId="638A717E" w:rsidR="00C73F62" w:rsidRDefault="00C73F62" w:rsidP="00C73F62">
      <w:pPr>
        <w:jc w:val="both"/>
        <w:rPr>
          <w:rFonts w:ascii="Arial" w:hAnsi="Arial" w:cs="Arial"/>
          <w:color w:val="000000" w:themeColor="text1"/>
          <w:sz w:val="24"/>
          <w:szCs w:val="24"/>
          <w:lang w:val="es-MX"/>
        </w:rPr>
      </w:pPr>
      <w:r w:rsidRPr="00C73F62">
        <w:rPr>
          <w:rFonts w:ascii="Arial" w:hAnsi="Arial" w:cs="Arial"/>
          <w:color w:val="000000" w:themeColor="text1"/>
          <w:sz w:val="24"/>
          <w:szCs w:val="24"/>
          <w:lang w:val="es-MX"/>
        </w:rPr>
        <w:t xml:space="preserve">Como resultado del análisis comparativo, se observa un </w:t>
      </w:r>
      <w:r w:rsidR="00CA1C15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 xml:space="preserve">aumento </w:t>
      </w:r>
      <w:r w:rsidR="00CA1C15" w:rsidRPr="00C73F62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>de</w:t>
      </w:r>
      <w:r w:rsidRPr="00C73F62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 xml:space="preserve"> $</w:t>
      </w:r>
      <w:r w:rsidR="00C0221D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 xml:space="preserve"> </w:t>
      </w:r>
      <w:r w:rsidR="00691CDA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>423,461.99</w:t>
      </w:r>
      <w:r w:rsidRPr="00C73F62">
        <w:rPr>
          <w:rFonts w:ascii="Arial" w:hAnsi="Arial" w:cs="Arial"/>
          <w:color w:val="000000" w:themeColor="text1"/>
          <w:sz w:val="24"/>
          <w:szCs w:val="24"/>
          <w:lang w:val="es-MX"/>
        </w:rPr>
        <w:t xml:space="preserve">, equivalente a una variación de </w:t>
      </w:r>
      <w:r w:rsidRPr="00C73F62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>___</w:t>
      </w:r>
      <w:r w:rsidR="00691CDA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>30</w:t>
      </w:r>
      <w:r w:rsidRPr="00C73F62">
        <w:rPr>
          <w:rFonts w:ascii="Arial" w:hAnsi="Arial" w:cs="Arial"/>
          <w:b/>
          <w:bCs/>
          <w:color w:val="000000" w:themeColor="text1"/>
          <w:sz w:val="24"/>
          <w:szCs w:val="24"/>
          <w:lang w:val="es-MX"/>
        </w:rPr>
        <w:t>__ %</w:t>
      </w:r>
      <w:r w:rsidRPr="00C73F62">
        <w:rPr>
          <w:rFonts w:ascii="Arial" w:hAnsi="Arial" w:cs="Arial"/>
          <w:color w:val="000000" w:themeColor="text1"/>
          <w:sz w:val="24"/>
          <w:szCs w:val="24"/>
          <w:lang w:val="es-MX"/>
        </w:rPr>
        <w:t xml:space="preserve"> respecto del gasto ejercido durante el mismo periodo de 2025. </w:t>
      </w:r>
    </w:p>
    <w:p w14:paraId="44BF7FB5" w14:textId="77777777" w:rsidR="00C73F62" w:rsidRPr="00C73F62" w:rsidRDefault="00C73F62" w:rsidP="00C73F62">
      <w:pPr>
        <w:jc w:val="both"/>
        <w:rPr>
          <w:rFonts w:ascii="Arial" w:hAnsi="Arial" w:cs="Arial"/>
          <w:color w:val="000000" w:themeColor="text1"/>
          <w:sz w:val="24"/>
          <w:szCs w:val="24"/>
          <w:lang w:val="es-MX"/>
        </w:rPr>
      </w:pPr>
    </w:p>
    <w:p w14:paraId="44FF79EA" w14:textId="0F4AFB43" w:rsidR="000A3E08" w:rsidRPr="00C73F62" w:rsidRDefault="00C73F62" w:rsidP="00C73F6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3F62">
        <w:rPr>
          <w:rFonts w:ascii="Arial" w:hAnsi="Arial" w:cs="Arial"/>
          <w:color w:val="000000" w:themeColor="text1"/>
          <w:sz w:val="24"/>
          <w:szCs w:val="24"/>
        </w:rPr>
        <w:t xml:space="preserve">Los recursos ejercidos durante los meses de </w:t>
      </w:r>
      <w:r w:rsidR="00741920">
        <w:rPr>
          <w:rFonts w:ascii="Arial" w:hAnsi="Arial" w:cs="Arial"/>
          <w:color w:val="000000" w:themeColor="text1"/>
          <w:sz w:val="24"/>
          <w:szCs w:val="24"/>
        </w:rPr>
        <w:t>julio</w:t>
      </w:r>
      <w:r w:rsidRPr="00C73F62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691CDA">
        <w:rPr>
          <w:rFonts w:ascii="Arial" w:hAnsi="Arial" w:cs="Arial"/>
          <w:color w:val="000000" w:themeColor="text1"/>
          <w:sz w:val="24"/>
          <w:szCs w:val="24"/>
        </w:rPr>
        <w:t>agosto</w:t>
      </w:r>
      <w:r w:rsidRPr="00C73F62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r w:rsidR="00691CDA">
        <w:rPr>
          <w:rFonts w:ascii="Arial" w:hAnsi="Arial" w:cs="Arial"/>
          <w:color w:val="000000" w:themeColor="text1"/>
          <w:sz w:val="24"/>
          <w:szCs w:val="24"/>
        </w:rPr>
        <w:t>septiembre</w:t>
      </w:r>
      <w:r w:rsidRPr="00C73F62">
        <w:rPr>
          <w:rFonts w:ascii="Arial" w:hAnsi="Arial" w:cs="Arial"/>
          <w:color w:val="000000" w:themeColor="text1"/>
          <w:sz w:val="24"/>
          <w:szCs w:val="24"/>
        </w:rPr>
        <w:t xml:space="preserve"> fueron aplicados al mantenimiento preventivo y correctivo del parque vehicular, diferenciando los gastos correspondientes a la adquisición de refacciones y al pago de mano de obra. Lo anterior permitió mantener la operatividad de las unidades oficiales y asegurar la continuidad de los servicios que presta el Ayuntamiento, en apego al presupuesto autorizado y a la normatividad aplicable en materia de administración y ejercicio de los recursos públicos.</w:t>
      </w:r>
    </w:p>
    <w:p w14:paraId="05FBAB07" w14:textId="77777777" w:rsidR="00C73F62" w:rsidRDefault="00C73F62" w:rsidP="0008039E">
      <w:pPr>
        <w:jc w:val="center"/>
        <w:rPr>
          <w:color w:val="000000" w:themeColor="text1"/>
          <w:sz w:val="24"/>
          <w:szCs w:val="24"/>
        </w:rPr>
      </w:pPr>
    </w:p>
    <w:p w14:paraId="543B42EC" w14:textId="52BBD659" w:rsidR="0008039E" w:rsidRPr="00586DE9" w:rsidRDefault="0008039E" w:rsidP="00586DE9">
      <w:pPr>
        <w:pStyle w:val="Piedepgina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sectPr w:rsidR="0008039E" w:rsidRPr="00586DE9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43B4" w14:textId="77777777" w:rsidR="005609AB" w:rsidRDefault="005609AB" w:rsidP="00634C9E">
      <w:pPr>
        <w:spacing w:after="0" w:line="240" w:lineRule="auto"/>
      </w:pPr>
      <w:r>
        <w:separator/>
      </w:r>
    </w:p>
  </w:endnote>
  <w:endnote w:type="continuationSeparator" w:id="0">
    <w:p w14:paraId="1EC5E93A" w14:textId="77777777" w:rsidR="005609AB" w:rsidRDefault="005609AB" w:rsidP="0063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608D" w14:textId="77777777" w:rsidR="00BF0E21" w:rsidRDefault="00BF0E21" w:rsidP="00BF0E21">
    <w:pPr>
      <w:pStyle w:val="Sinespaciado"/>
      <w:ind w:right="-518"/>
      <w:rPr>
        <w:rFonts w:ascii="Arial" w:hAnsi="Arial" w:cs="Arial"/>
        <w:b/>
        <w:bCs/>
        <w:color w:val="C00000"/>
        <w:sz w:val="14"/>
        <w:szCs w:val="14"/>
        <w:lang w:val="en-US"/>
      </w:rPr>
    </w:pPr>
    <w:r w:rsidRPr="004A023D">
      <w:rPr>
        <w:rFonts w:ascii="Arial" w:hAnsi="Arial" w:cs="Arial"/>
        <w:b/>
        <w:bCs/>
        <w:color w:val="C00000"/>
        <w:sz w:val="14"/>
        <w:szCs w:val="14"/>
        <w:lang w:val="en-US"/>
      </w:rPr>
      <w:t>C.C.P. PARA EXPEDIENTE.</w:t>
    </w:r>
  </w:p>
  <w:p w14:paraId="2357E361" w14:textId="77777777" w:rsidR="00BF0E21" w:rsidRDefault="00BF0E21" w:rsidP="00BF0E21">
    <w:pPr>
      <w:pStyle w:val="Sinespaciado"/>
      <w:ind w:right="-518"/>
      <w:rPr>
        <w:rFonts w:ascii="Arial" w:hAnsi="Arial" w:cs="Arial"/>
        <w:b/>
        <w:bCs/>
        <w:color w:val="C00000"/>
        <w:sz w:val="14"/>
        <w:szCs w:val="14"/>
        <w:lang w:val="en-US"/>
      </w:rPr>
    </w:pPr>
  </w:p>
  <w:p w14:paraId="0A15487F" w14:textId="65C4E290" w:rsidR="00691CDA" w:rsidRPr="00451EC1" w:rsidRDefault="00BF0E21" w:rsidP="00691CDA">
    <w:pPr>
      <w:pStyle w:val="Piedepgina"/>
      <w:rPr>
        <w:rFonts w:ascii="Arial" w:hAnsi="Arial" w:cs="Arial"/>
        <w:color w:val="000000" w:themeColor="text1"/>
        <w:sz w:val="24"/>
        <w:szCs w:val="24"/>
      </w:rPr>
    </w:pPr>
    <w:r>
      <w:rPr>
        <w:rFonts w:ascii="Arial" w:hAnsi="Arial" w:cs="Arial"/>
        <w:b/>
        <w:bCs/>
        <w:sz w:val="16"/>
        <w:szCs w:val="16"/>
      </w:rPr>
      <w:t xml:space="preserve">   UCR/L.C.E.PMG.</w:t>
    </w:r>
    <w:r w:rsidRPr="00E10861">
      <w:rPr>
        <w:noProof/>
      </w:rPr>
      <w:t xml:space="preserve"> </w:t>
    </w:r>
    <w:r>
      <w:rPr>
        <w:noProof/>
      </w:rPr>
      <w:drawing>
        <wp:inline distT="0" distB="0" distL="0" distR="0" wp14:anchorId="0402464E" wp14:editId="664FC96B">
          <wp:extent cx="156210" cy="156210"/>
          <wp:effectExtent l="0" t="0" r="0" b="0"/>
          <wp:docPr id="971845898" name="Imagen 9718458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" cy="156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91CDA" w:rsidRPr="00691CDA">
      <w:rPr>
        <w:rFonts w:ascii="Arial" w:hAnsi="Arial" w:cs="Arial"/>
        <w:color w:val="000000" w:themeColor="text1"/>
        <w:sz w:val="24"/>
        <w:szCs w:val="24"/>
      </w:rPr>
      <w:t xml:space="preserve"> </w:t>
    </w:r>
    <w:r w:rsidR="00691CDA"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             </w:t>
    </w:r>
    <w:r w:rsidR="00691CDA" w:rsidRPr="00451EC1">
      <w:rPr>
        <w:rFonts w:ascii="Arial" w:hAnsi="Arial" w:cs="Arial"/>
        <w:color w:val="000000" w:themeColor="text1"/>
        <w:sz w:val="24"/>
        <w:szCs w:val="24"/>
      </w:rPr>
      <w:t>C. Ulises Campuzano Reyes</w:t>
    </w:r>
  </w:p>
  <w:p w14:paraId="6D8AD96B" w14:textId="77777777" w:rsidR="00691CDA" w:rsidRPr="00586DE9" w:rsidRDefault="00691CDA" w:rsidP="00691CDA">
    <w:pPr>
      <w:pStyle w:val="Piedepgina"/>
      <w:jc w:val="right"/>
      <w:rPr>
        <w:rFonts w:ascii="Arial" w:hAnsi="Arial" w:cs="Arial"/>
        <w:color w:val="000000" w:themeColor="text1"/>
        <w:sz w:val="24"/>
        <w:szCs w:val="24"/>
      </w:rPr>
    </w:pPr>
    <w:r w:rsidRPr="00451EC1">
      <w:rPr>
        <w:rFonts w:ascii="Arial" w:hAnsi="Arial" w:cs="Arial"/>
        <w:color w:val="000000" w:themeColor="text1"/>
        <w:sz w:val="24"/>
        <w:szCs w:val="24"/>
      </w:rPr>
      <w:t>Subdirector de Parque Vehicular</w:t>
    </w:r>
  </w:p>
  <w:p w14:paraId="7DBAD820" w14:textId="02C3E14D" w:rsidR="00BF0E21" w:rsidRDefault="00BF0E21" w:rsidP="00691CDA">
    <w:pPr>
      <w:spacing w:after="0" w:line="240" w:lineRule="auto"/>
      <w:jc w:val="right"/>
      <w:rPr>
        <w:rFonts w:ascii="Arial" w:hAnsi="Arial" w:cs="Arial"/>
        <w:b/>
        <w:bCs/>
        <w:sz w:val="16"/>
        <w:szCs w:val="16"/>
      </w:rPr>
    </w:pPr>
  </w:p>
  <w:p w14:paraId="38C33469" w14:textId="77777777" w:rsidR="00BF0E21" w:rsidRDefault="00BF0E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B36E8" w14:textId="77777777" w:rsidR="005609AB" w:rsidRDefault="005609AB" w:rsidP="00634C9E">
      <w:pPr>
        <w:spacing w:after="0" w:line="240" w:lineRule="auto"/>
      </w:pPr>
      <w:r>
        <w:separator/>
      </w:r>
    </w:p>
  </w:footnote>
  <w:footnote w:type="continuationSeparator" w:id="0">
    <w:p w14:paraId="65085256" w14:textId="77777777" w:rsidR="005609AB" w:rsidRDefault="005609AB" w:rsidP="0063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07EB" w14:textId="77777777" w:rsidR="00BF0E21" w:rsidRPr="00BF0E21" w:rsidRDefault="00032C87" w:rsidP="00BF0E21">
    <w:pPr>
      <w:pStyle w:val="Encabezado"/>
      <w:jc w:val="right"/>
      <w:rPr>
        <w:rFonts w:cstheme="minorHAnsi"/>
        <w:b/>
        <w:bCs/>
        <w:sz w:val="28"/>
        <w:szCs w:val="28"/>
      </w:rPr>
    </w:pPr>
    <w:r w:rsidRPr="00FC6F73">
      <w:rPr>
        <w:rFonts w:cstheme="minorHAnsi"/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2002AA91" wp14:editId="4F74A56E">
          <wp:simplePos x="0" y="0"/>
          <wp:positionH relativeFrom="margin">
            <wp:posOffset>-737870</wp:posOffset>
          </wp:positionH>
          <wp:positionV relativeFrom="paragraph">
            <wp:posOffset>-335280</wp:posOffset>
          </wp:positionV>
          <wp:extent cx="1476375" cy="774065"/>
          <wp:effectExtent l="0" t="0" r="9525" b="6985"/>
          <wp:wrapTight wrapText="bothSides">
            <wp:wrapPolygon edited="0">
              <wp:start x="6132" y="0"/>
              <wp:lineTo x="4459" y="2658"/>
              <wp:lineTo x="4459" y="8505"/>
              <wp:lineTo x="0" y="14884"/>
              <wp:lineTo x="0" y="19137"/>
              <wp:lineTo x="1115" y="21263"/>
              <wp:lineTo x="2230" y="21263"/>
              <wp:lineTo x="18952" y="21263"/>
              <wp:lineTo x="20067" y="21263"/>
              <wp:lineTo x="21461" y="19137"/>
              <wp:lineTo x="21461" y="14884"/>
              <wp:lineTo x="17001" y="8505"/>
              <wp:lineTo x="17001" y="2658"/>
              <wp:lineTo x="15329" y="0"/>
              <wp:lineTo x="6132" y="0"/>
            </wp:wrapPolygon>
          </wp:wrapTight>
          <wp:docPr id="1115010208" name="Imagen 1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FA69662-5B20-46FC-AEEB-6B741B7F80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0FA69662-5B20-46FC-AEEB-6B741B7F80F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0E21" w:rsidRPr="00BF0E21">
      <w:rPr>
        <w:rFonts w:cstheme="minorHAnsi"/>
        <w:b/>
        <w:bCs/>
        <w:sz w:val="32"/>
        <w:szCs w:val="32"/>
      </w:rPr>
      <w:t xml:space="preserve"> </w:t>
    </w:r>
    <w:r w:rsidR="00BF0E21" w:rsidRPr="00BF0E21">
      <w:rPr>
        <w:rFonts w:cstheme="minorHAnsi"/>
        <w:b/>
        <w:bCs/>
        <w:sz w:val="28"/>
        <w:szCs w:val="28"/>
      </w:rPr>
      <w:t>SECRETARIA DE ADMINISTRACION Y FINANZAS</w:t>
    </w:r>
  </w:p>
  <w:p w14:paraId="1D48BBAF" w14:textId="77777777" w:rsidR="00BF0E21" w:rsidRPr="00BF0E21" w:rsidRDefault="00BF0E21" w:rsidP="00BF0E21">
    <w:pPr>
      <w:pStyle w:val="Encabezado"/>
      <w:jc w:val="right"/>
      <w:rPr>
        <w:rFonts w:cstheme="minorHAnsi"/>
        <w:b/>
        <w:bCs/>
        <w:sz w:val="28"/>
        <w:szCs w:val="28"/>
      </w:rPr>
    </w:pPr>
    <w:r w:rsidRPr="00BF0E21">
      <w:rPr>
        <w:rFonts w:cstheme="minorHAnsi"/>
        <w:b/>
        <w:bCs/>
        <w:sz w:val="28"/>
        <w:szCs w:val="28"/>
      </w:rPr>
      <w:t xml:space="preserve">SUBDIRECCION DE PARQUE VEHICULAR </w:t>
    </w:r>
  </w:p>
  <w:p w14:paraId="544ED296" w14:textId="0A54DEFA" w:rsidR="00634C9E" w:rsidRPr="00BF0E21" w:rsidRDefault="00BF0E21" w:rsidP="00BF0E21">
    <w:pPr>
      <w:pStyle w:val="Encabezado"/>
      <w:jc w:val="right"/>
      <w:rPr>
        <w:rFonts w:cstheme="minorHAnsi"/>
        <w:b/>
        <w:bCs/>
        <w:sz w:val="28"/>
        <w:szCs w:val="28"/>
      </w:rPr>
    </w:pPr>
    <w:r w:rsidRPr="00BF0E21">
      <w:rPr>
        <w:rFonts w:cstheme="minorHAnsi"/>
        <w:b/>
        <w:bCs/>
        <w:sz w:val="28"/>
        <w:szCs w:val="28"/>
      </w:rPr>
      <w:t>ADMINISTRATIVO /OPERATIVO</w:t>
    </w:r>
  </w:p>
  <w:p w14:paraId="698E478C" w14:textId="2829BB26" w:rsidR="00634C9E" w:rsidRDefault="00634C9E">
    <w:pPr>
      <w:pStyle w:val="Encabezado"/>
      <w:rPr>
        <w:rFonts w:ascii="Aharoni" w:hAnsi="Aharoni" w:cs="Aharoni"/>
        <w:color w:val="000000" w:themeColor="text1"/>
        <w:sz w:val="24"/>
        <w:szCs w:val="24"/>
      </w:rPr>
    </w:pPr>
  </w:p>
  <w:p w14:paraId="0525F0C2" w14:textId="77777777" w:rsidR="00C65E2F" w:rsidRDefault="00C65E2F">
    <w:pPr>
      <w:pStyle w:val="Encabezado"/>
      <w:rPr>
        <w:rFonts w:ascii="Aharoni" w:hAnsi="Aharoni" w:cs="Aharoni"/>
        <w:color w:val="000000" w:themeColor="text1"/>
        <w:sz w:val="24"/>
        <w:szCs w:val="24"/>
      </w:rPr>
    </w:pPr>
  </w:p>
  <w:p w14:paraId="473F7E36" w14:textId="77777777" w:rsidR="00C65E2F" w:rsidRPr="00634C9E" w:rsidRDefault="00C65E2F">
    <w:pPr>
      <w:pStyle w:val="Encabezado"/>
      <w:rPr>
        <w:rFonts w:ascii="Aharoni" w:hAnsi="Aharoni" w:cs="Aharoni"/>
        <w:color w:val="000000" w:themeColor="tex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85pt;height:11.85pt" o:bullet="t">
        <v:imagedata r:id="rId1" o:title="mso537D"/>
      </v:shape>
    </w:pict>
  </w:numPicBullet>
  <w:abstractNum w:abstractNumId="0" w15:restartNumberingAfterBreak="0">
    <w:nsid w:val="02CF6143"/>
    <w:multiLevelType w:val="hybridMultilevel"/>
    <w:tmpl w:val="1B0E621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0162"/>
    <w:multiLevelType w:val="hybridMultilevel"/>
    <w:tmpl w:val="5DAAAA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91378"/>
    <w:multiLevelType w:val="hybridMultilevel"/>
    <w:tmpl w:val="09FA3D90"/>
    <w:lvl w:ilvl="0" w:tplc="42A8749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2C7E01"/>
    <w:multiLevelType w:val="hybridMultilevel"/>
    <w:tmpl w:val="701E92B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66ECB"/>
    <w:multiLevelType w:val="hybridMultilevel"/>
    <w:tmpl w:val="410E0A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A7D52"/>
    <w:multiLevelType w:val="hybridMultilevel"/>
    <w:tmpl w:val="F30CD3E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068C0"/>
    <w:multiLevelType w:val="hybridMultilevel"/>
    <w:tmpl w:val="410E0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C70F3"/>
    <w:multiLevelType w:val="hybridMultilevel"/>
    <w:tmpl w:val="4F340384"/>
    <w:lvl w:ilvl="0" w:tplc="42A874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0402A"/>
    <w:multiLevelType w:val="hybridMultilevel"/>
    <w:tmpl w:val="83CCB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45C2D"/>
    <w:multiLevelType w:val="hybridMultilevel"/>
    <w:tmpl w:val="9592A898"/>
    <w:lvl w:ilvl="0" w:tplc="42A87494">
      <w:start w:val="1"/>
      <w:numFmt w:val="bullet"/>
      <w:lvlText w:val=""/>
      <w:lvlPicBulletId w:val="0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F872DD"/>
    <w:multiLevelType w:val="hybridMultilevel"/>
    <w:tmpl w:val="992498EC"/>
    <w:lvl w:ilvl="0" w:tplc="42A87494">
      <w:start w:val="1"/>
      <w:numFmt w:val="bullet"/>
      <w:lvlText w:val=""/>
      <w:lvlPicBulletId w:val="0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481703">
    <w:abstractNumId w:val="8"/>
  </w:num>
  <w:num w:numId="2" w16cid:durableId="196822576">
    <w:abstractNumId w:val="4"/>
  </w:num>
  <w:num w:numId="3" w16cid:durableId="1366713514">
    <w:abstractNumId w:val="6"/>
  </w:num>
  <w:num w:numId="4" w16cid:durableId="749350147">
    <w:abstractNumId w:val="1"/>
  </w:num>
  <w:num w:numId="5" w16cid:durableId="1474373053">
    <w:abstractNumId w:val="0"/>
  </w:num>
  <w:num w:numId="6" w16cid:durableId="2041196474">
    <w:abstractNumId w:val="7"/>
  </w:num>
  <w:num w:numId="7" w16cid:durableId="277568318">
    <w:abstractNumId w:val="5"/>
  </w:num>
  <w:num w:numId="8" w16cid:durableId="1690184841">
    <w:abstractNumId w:val="9"/>
  </w:num>
  <w:num w:numId="9" w16cid:durableId="1581065129">
    <w:abstractNumId w:val="10"/>
  </w:num>
  <w:num w:numId="10" w16cid:durableId="94135813">
    <w:abstractNumId w:val="2"/>
  </w:num>
  <w:num w:numId="11" w16cid:durableId="877401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9E"/>
    <w:rsid w:val="00032C87"/>
    <w:rsid w:val="00056BFB"/>
    <w:rsid w:val="00064FD8"/>
    <w:rsid w:val="00065A2B"/>
    <w:rsid w:val="0007416D"/>
    <w:rsid w:val="0008039E"/>
    <w:rsid w:val="00081F84"/>
    <w:rsid w:val="00090DCC"/>
    <w:rsid w:val="00094D19"/>
    <w:rsid w:val="000A30D2"/>
    <w:rsid w:val="000A3E08"/>
    <w:rsid w:val="000A6F16"/>
    <w:rsid w:val="000B3668"/>
    <w:rsid w:val="000D1C18"/>
    <w:rsid w:val="000E13A0"/>
    <w:rsid w:val="0010032B"/>
    <w:rsid w:val="001025EB"/>
    <w:rsid w:val="00121DAE"/>
    <w:rsid w:val="001751B7"/>
    <w:rsid w:val="00182097"/>
    <w:rsid w:val="00190891"/>
    <w:rsid w:val="001A56A3"/>
    <w:rsid w:val="001A7CA3"/>
    <w:rsid w:val="001B7C9F"/>
    <w:rsid w:val="001D3BE8"/>
    <w:rsid w:val="001F0C8B"/>
    <w:rsid w:val="002054AE"/>
    <w:rsid w:val="00220B62"/>
    <w:rsid w:val="00255C80"/>
    <w:rsid w:val="00257D22"/>
    <w:rsid w:val="00271A34"/>
    <w:rsid w:val="002B5D10"/>
    <w:rsid w:val="002D4B35"/>
    <w:rsid w:val="002D5457"/>
    <w:rsid w:val="00326A57"/>
    <w:rsid w:val="00332751"/>
    <w:rsid w:val="00337A07"/>
    <w:rsid w:val="00347696"/>
    <w:rsid w:val="00356420"/>
    <w:rsid w:val="003610CD"/>
    <w:rsid w:val="00397136"/>
    <w:rsid w:val="003B2D0D"/>
    <w:rsid w:val="003C772A"/>
    <w:rsid w:val="003D188D"/>
    <w:rsid w:val="003D2B58"/>
    <w:rsid w:val="003E4A7A"/>
    <w:rsid w:val="003E53E4"/>
    <w:rsid w:val="00403C25"/>
    <w:rsid w:val="00407930"/>
    <w:rsid w:val="00420ED3"/>
    <w:rsid w:val="00430C8D"/>
    <w:rsid w:val="00431814"/>
    <w:rsid w:val="00451EC1"/>
    <w:rsid w:val="004747F8"/>
    <w:rsid w:val="00476FD7"/>
    <w:rsid w:val="004A2643"/>
    <w:rsid w:val="004B0180"/>
    <w:rsid w:val="004B5318"/>
    <w:rsid w:val="004C0A23"/>
    <w:rsid w:val="004F17A3"/>
    <w:rsid w:val="00513BF0"/>
    <w:rsid w:val="00514FB0"/>
    <w:rsid w:val="005206D2"/>
    <w:rsid w:val="005350F2"/>
    <w:rsid w:val="005546EC"/>
    <w:rsid w:val="005609AB"/>
    <w:rsid w:val="00562AB6"/>
    <w:rsid w:val="00586DE9"/>
    <w:rsid w:val="005B26FD"/>
    <w:rsid w:val="005C6ADC"/>
    <w:rsid w:val="005D0219"/>
    <w:rsid w:val="005E26CA"/>
    <w:rsid w:val="005F552C"/>
    <w:rsid w:val="00634C9E"/>
    <w:rsid w:val="0066254E"/>
    <w:rsid w:val="00670758"/>
    <w:rsid w:val="00675F0A"/>
    <w:rsid w:val="00680AD2"/>
    <w:rsid w:val="00687E00"/>
    <w:rsid w:val="00691CDA"/>
    <w:rsid w:val="006A3134"/>
    <w:rsid w:val="006B1B39"/>
    <w:rsid w:val="007234EA"/>
    <w:rsid w:val="00727822"/>
    <w:rsid w:val="00741920"/>
    <w:rsid w:val="00782710"/>
    <w:rsid w:val="007A49E4"/>
    <w:rsid w:val="007C785C"/>
    <w:rsid w:val="007E3ECF"/>
    <w:rsid w:val="007F39CC"/>
    <w:rsid w:val="008225B5"/>
    <w:rsid w:val="00845F10"/>
    <w:rsid w:val="00846933"/>
    <w:rsid w:val="008610DD"/>
    <w:rsid w:val="008635FD"/>
    <w:rsid w:val="0088070A"/>
    <w:rsid w:val="008813EB"/>
    <w:rsid w:val="008A2486"/>
    <w:rsid w:val="008C01FF"/>
    <w:rsid w:val="00914B0D"/>
    <w:rsid w:val="00921415"/>
    <w:rsid w:val="00935932"/>
    <w:rsid w:val="0096352D"/>
    <w:rsid w:val="009672C3"/>
    <w:rsid w:val="0099219B"/>
    <w:rsid w:val="0099590D"/>
    <w:rsid w:val="009A2FEB"/>
    <w:rsid w:val="009B5EF6"/>
    <w:rsid w:val="009C12B3"/>
    <w:rsid w:val="009D06A1"/>
    <w:rsid w:val="009D2042"/>
    <w:rsid w:val="009E2A1D"/>
    <w:rsid w:val="009F6785"/>
    <w:rsid w:val="00A318DF"/>
    <w:rsid w:val="00A617DD"/>
    <w:rsid w:val="00A70E46"/>
    <w:rsid w:val="00A8754F"/>
    <w:rsid w:val="00AA3F8F"/>
    <w:rsid w:val="00AC4DFA"/>
    <w:rsid w:val="00AD0153"/>
    <w:rsid w:val="00AE7CCA"/>
    <w:rsid w:val="00AF5363"/>
    <w:rsid w:val="00B32642"/>
    <w:rsid w:val="00B51C3C"/>
    <w:rsid w:val="00B8340C"/>
    <w:rsid w:val="00B96613"/>
    <w:rsid w:val="00BA3B54"/>
    <w:rsid w:val="00BC03AF"/>
    <w:rsid w:val="00BC45E0"/>
    <w:rsid w:val="00BE5872"/>
    <w:rsid w:val="00BE6DD8"/>
    <w:rsid w:val="00BF0E21"/>
    <w:rsid w:val="00C0221D"/>
    <w:rsid w:val="00C1286C"/>
    <w:rsid w:val="00C12D8A"/>
    <w:rsid w:val="00C27540"/>
    <w:rsid w:val="00C53019"/>
    <w:rsid w:val="00C65E2F"/>
    <w:rsid w:val="00C73F62"/>
    <w:rsid w:val="00C8380B"/>
    <w:rsid w:val="00C9243D"/>
    <w:rsid w:val="00C95EC4"/>
    <w:rsid w:val="00CA1C15"/>
    <w:rsid w:val="00CA3270"/>
    <w:rsid w:val="00CA558A"/>
    <w:rsid w:val="00CB3D33"/>
    <w:rsid w:val="00CD6C94"/>
    <w:rsid w:val="00D22000"/>
    <w:rsid w:val="00D726EA"/>
    <w:rsid w:val="00D8681F"/>
    <w:rsid w:val="00DA2B62"/>
    <w:rsid w:val="00DD112D"/>
    <w:rsid w:val="00E06C64"/>
    <w:rsid w:val="00E11CEB"/>
    <w:rsid w:val="00E13701"/>
    <w:rsid w:val="00E418F9"/>
    <w:rsid w:val="00E42098"/>
    <w:rsid w:val="00E62507"/>
    <w:rsid w:val="00E866E7"/>
    <w:rsid w:val="00ED0F30"/>
    <w:rsid w:val="00EE201C"/>
    <w:rsid w:val="00EE684F"/>
    <w:rsid w:val="00F046B1"/>
    <w:rsid w:val="00F123E2"/>
    <w:rsid w:val="00F802C8"/>
    <w:rsid w:val="00F84EA5"/>
    <w:rsid w:val="00F859E9"/>
    <w:rsid w:val="00F86091"/>
    <w:rsid w:val="00F95D7E"/>
    <w:rsid w:val="00FA68C1"/>
    <w:rsid w:val="00FC6F73"/>
    <w:rsid w:val="00FC7484"/>
    <w:rsid w:val="00FD1C51"/>
    <w:rsid w:val="00FD4D83"/>
    <w:rsid w:val="00FD736C"/>
    <w:rsid w:val="00FE6E1E"/>
    <w:rsid w:val="00FF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86B0B"/>
  <w15:chartTrackingRefBased/>
  <w15:docId w15:val="{81CD43E8-BAFE-4EAA-8F9E-12A84349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D22"/>
    <w:pPr>
      <w:spacing w:after="200" w:line="312" w:lineRule="auto"/>
    </w:pPr>
    <w:rPr>
      <w:color w:val="44546A" w:themeColor="text2"/>
      <w:kern w:val="0"/>
      <w:lang w:val="es-ES" w:eastAsia="ja-JP"/>
      <w14:ligatures w14:val="none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634C9E"/>
    <w:pPr>
      <w:keepNext/>
      <w:keepLines/>
      <w:pBdr>
        <w:top w:val="single" w:sz="24" w:space="18" w:color="44546A" w:themeColor="text2"/>
      </w:pBdr>
      <w:spacing w:after="320" w:line="240" w:lineRule="auto"/>
      <w:contextualSpacing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3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77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4C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4C9E"/>
  </w:style>
  <w:style w:type="paragraph" w:styleId="Piedepgina">
    <w:name w:val="footer"/>
    <w:basedOn w:val="Normal"/>
    <w:link w:val="PiedepginaCar"/>
    <w:uiPriority w:val="99"/>
    <w:unhideWhenUsed/>
    <w:rsid w:val="00634C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C9E"/>
  </w:style>
  <w:style w:type="character" w:customStyle="1" w:styleId="Ttulo2Car">
    <w:name w:val="Título 2 Car"/>
    <w:basedOn w:val="Fuentedeprrafopredeter"/>
    <w:link w:val="Ttulo2"/>
    <w:uiPriority w:val="1"/>
    <w:rsid w:val="00634C9E"/>
    <w:rPr>
      <w:rFonts w:asciiTheme="majorHAnsi" w:eastAsiaTheme="majorEastAsia" w:hAnsiTheme="majorHAnsi" w:cstheme="majorBidi"/>
      <w:b/>
      <w:color w:val="1F3864" w:themeColor="accent1" w:themeShade="80"/>
      <w:kern w:val="0"/>
      <w:sz w:val="38"/>
      <w:szCs w:val="26"/>
      <w:lang w:val="es-ES" w:eastAsia="ja-JP"/>
      <w14:ligatures w14:val="none"/>
    </w:rPr>
  </w:style>
  <w:style w:type="paragraph" w:styleId="Prrafodelista">
    <w:name w:val="List Paragraph"/>
    <w:basedOn w:val="Normal"/>
    <w:uiPriority w:val="34"/>
    <w:unhideWhenUsed/>
    <w:qFormat/>
    <w:rsid w:val="00634C9E"/>
    <w:pPr>
      <w:ind w:left="720"/>
      <w:contextualSpacing/>
    </w:pPr>
  </w:style>
  <w:style w:type="table" w:styleId="Tablanormal3">
    <w:name w:val="Plain Table 3"/>
    <w:basedOn w:val="Tablanormal"/>
    <w:uiPriority w:val="43"/>
    <w:rsid w:val="00634C9E"/>
    <w:pPr>
      <w:spacing w:after="0" w:line="240" w:lineRule="auto"/>
    </w:pPr>
    <w:rPr>
      <w:color w:val="44546A" w:themeColor="text2"/>
      <w:kern w:val="0"/>
      <w:lang w:val="es-ES" w:eastAsia="ja-JP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634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634C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3-nfasis3">
    <w:name w:val="Grid Table 3 Accent 3"/>
    <w:basedOn w:val="Tablanormal"/>
    <w:uiPriority w:val="48"/>
    <w:rsid w:val="009B5EF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9B5EF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9B5EF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3">
    <w:name w:val="Grid Table 3"/>
    <w:basedOn w:val="Tablanormal"/>
    <w:uiPriority w:val="48"/>
    <w:rsid w:val="00DA2B6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1clara-nfasis3">
    <w:name w:val="Grid Table 1 Light Accent 3"/>
    <w:basedOn w:val="Tablanormal"/>
    <w:uiPriority w:val="46"/>
    <w:rsid w:val="00B8340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1clara-nfasis2">
    <w:name w:val="List Table 1 Light Accent 2"/>
    <w:basedOn w:val="Tablanormal"/>
    <w:uiPriority w:val="46"/>
    <w:rsid w:val="00B834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B834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B8340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B8340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5oscura-nfasis3">
    <w:name w:val="Grid Table 5 Dark Accent 3"/>
    <w:basedOn w:val="Tablanormal"/>
    <w:uiPriority w:val="50"/>
    <w:rsid w:val="009214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3D2B5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3-nfasis2">
    <w:name w:val="Grid Table 3 Accent 2"/>
    <w:basedOn w:val="Tablanormal"/>
    <w:uiPriority w:val="48"/>
    <w:rsid w:val="003D2B5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F859E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decuadrcula2">
    <w:name w:val="Grid Table 2"/>
    <w:basedOn w:val="Tablanormal"/>
    <w:uiPriority w:val="47"/>
    <w:rsid w:val="00CA558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3C772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s-ES" w:eastAsia="ja-JP"/>
      <w14:ligatures w14:val="none"/>
    </w:rPr>
  </w:style>
  <w:style w:type="table" w:styleId="Tablaconcuadrcula7concolores">
    <w:name w:val="Grid Table 7 Colorful"/>
    <w:basedOn w:val="Tablanormal"/>
    <w:uiPriority w:val="52"/>
    <w:rsid w:val="002054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451EC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Sinespaciado">
    <w:name w:val="No Spacing"/>
    <w:uiPriority w:val="1"/>
    <w:qFormat/>
    <w:rsid w:val="00BF0E21"/>
    <w:pPr>
      <w:spacing w:after="0" w:line="240" w:lineRule="auto"/>
    </w:pPr>
    <w:rPr>
      <w:rFonts w:ascii="Calibri" w:eastAsia="Calibri" w:hAnsi="Calibri" w:cs="Calibri"/>
      <w:color w:val="000000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17219-18A6-4B2C-8970-1DA015A94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3</Pages>
  <Words>392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Suarez Aranzolo</dc:creator>
  <cp:keywords/>
  <dc:description/>
  <cp:lastModifiedBy>Coordinación Parque Vehicular</cp:lastModifiedBy>
  <cp:revision>44</cp:revision>
  <cp:lastPrinted>2026-07-13T18:29:00Z</cp:lastPrinted>
  <dcterms:created xsi:type="dcterms:W3CDTF">2025-01-13T16:41:00Z</dcterms:created>
  <dcterms:modified xsi:type="dcterms:W3CDTF">2026-10-14T20:11:00Z</dcterms:modified>
</cp:coreProperties>
</file>